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Fonts w:ascii="Arial" w:cs="Arial" w:eastAsia="Arial" w:hAnsi="Arial"/>
          <w:b w:val="1"/>
          <w:color w:val="000000"/>
          <w:sz w:val="40"/>
          <w:szCs w:val="40"/>
          <w:rtl w:val="0"/>
        </w:rPr>
        <w:t xml:space="preserve">Job Description &amp; Person Specification</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 </w:t>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6611"/>
        <w:tblGridChange w:id="0">
          <w:tblGrid>
            <w:gridCol w:w="2405"/>
            <w:gridCol w:w="6611"/>
          </w:tblGrid>
        </w:tblGridChange>
      </w:tblGrid>
      <w:tr>
        <w:trPr>
          <w:cantSplit w:val="0"/>
          <w:tblHeader w:val="0"/>
        </w:trPr>
        <w:tc>
          <w:tcPr/>
          <w:p w:rsidR="00000000" w:rsidDel="00000000" w:rsidP="00000000" w:rsidRDefault="00000000" w:rsidRPr="00000000" w14:paraId="00000005">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Job Title:</w:t>
            </w:r>
          </w:p>
        </w:tc>
        <w:tc>
          <w:tcPr/>
          <w:p w:rsidR="00000000" w:rsidDel="00000000" w:rsidP="00000000" w:rsidRDefault="00000000" w:rsidRPr="00000000" w14:paraId="00000006">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Crisis Support Worker</w:t>
            </w:r>
          </w:p>
        </w:tc>
      </w:tr>
      <w:tr>
        <w:trPr>
          <w:cantSplit w:val="0"/>
          <w:tblHeader w:val="0"/>
        </w:trPr>
        <w:tc>
          <w:tcPr/>
          <w:p w:rsidR="00000000" w:rsidDel="00000000" w:rsidP="00000000" w:rsidRDefault="00000000" w:rsidRPr="00000000" w14:paraId="00000007">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Responsible to:</w:t>
            </w:r>
          </w:p>
        </w:tc>
        <w:tc>
          <w:tcPr/>
          <w:p w:rsidR="00000000" w:rsidDel="00000000" w:rsidP="00000000" w:rsidRDefault="00000000" w:rsidRPr="00000000" w14:paraId="00000008">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Chief Executive Officer</w:t>
            </w:r>
            <w:r w:rsidDel="00000000" w:rsidR="00000000" w:rsidRPr="00000000">
              <w:rPr>
                <w:rtl w:val="0"/>
              </w:rPr>
            </w:r>
          </w:p>
        </w:tc>
      </w:tr>
      <w:tr>
        <w:trPr>
          <w:cantSplit w:val="0"/>
          <w:tblHeader w:val="0"/>
        </w:trPr>
        <w:tc>
          <w:tcPr/>
          <w:p w:rsidR="00000000" w:rsidDel="00000000" w:rsidP="00000000" w:rsidRDefault="00000000" w:rsidRPr="00000000" w14:paraId="00000009">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Hours:</w:t>
            </w:r>
          </w:p>
        </w:tc>
        <w:tc>
          <w:tcPr/>
          <w:p w:rsidR="00000000" w:rsidDel="00000000" w:rsidP="00000000" w:rsidRDefault="00000000" w:rsidRPr="00000000" w14:paraId="0000000A">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21 hours weekly</w:t>
            </w:r>
          </w:p>
        </w:tc>
      </w:tr>
      <w:tr>
        <w:trPr>
          <w:cantSplit w:val="0"/>
          <w:trHeight w:val="6.972656249999947" w:hRule="atLeast"/>
          <w:tblHeader w:val="0"/>
        </w:trPr>
        <w:tc>
          <w:tcPr/>
          <w:p w:rsidR="00000000" w:rsidDel="00000000" w:rsidP="00000000" w:rsidRDefault="00000000" w:rsidRPr="00000000" w14:paraId="0000000B">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Salary:                   </w:t>
            </w:r>
          </w:p>
        </w:tc>
        <w:tc>
          <w:tcPr/>
          <w:p w:rsidR="00000000" w:rsidDel="00000000" w:rsidP="00000000" w:rsidRDefault="00000000" w:rsidRPr="00000000" w14:paraId="0000000C">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£23,340 (pro rata)</w:t>
            </w:r>
          </w:p>
        </w:tc>
      </w:tr>
      <w:tr>
        <w:trPr>
          <w:cantSplit w:val="0"/>
          <w:tblHeader w:val="0"/>
        </w:trPr>
        <w:tc>
          <w:tcPr/>
          <w:p w:rsidR="00000000" w:rsidDel="00000000" w:rsidP="00000000" w:rsidRDefault="00000000" w:rsidRPr="00000000" w14:paraId="0000000D">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Benefits:  </w:t>
            </w:r>
          </w:p>
          <w:p w:rsidR="00000000" w:rsidDel="00000000" w:rsidP="00000000" w:rsidRDefault="00000000" w:rsidRPr="00000000" w14:paraId="0000000E">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F">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0">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Contract:                        </w:t>
            </w:r>
          </w:p>
        </w:tc>
        <w:tc>
          <w:tcPr/>
          <w:p w:rsidR="00000000" w:rsidDel="00000000" w:rsidP="00000000" w:rsidRDefault="00000000" w:rsidRPr="00000000" w14:paraId="00000011">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8% employer pension contribution, flexible working, 5 weeks annual leave and up to 4 weeks paid annual leave for carers (pro rata)</w:t>
            </w:r>
          </w:p>
          <w:p w:rsidR="00000000" w:rsidDel="00000000" w:rsidP="00000000" w:rsidRDefault="00000000" w:rsidRPr="00000000" w14:paraId="00000012">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This post is offered initially for 2 years</w:t>
            </w:r>
          </w:p>
        </w:tc>
      </w:tr>
    </w:tbl>
    <w:p w:rsidR="00000000" w:rsidDel="00000000" w:rsidP="00000000" w:rsidRDefault="00000000" w:rsidRPr="00000000" w14:paraId="00000013">
      <w:pPr>
        <w:widowControl w:val="0"/>
        <w:tabs>
          <w:tab w:val="left" w:leader="none" w:pos="134"/>
          <w:tab w:val="center" w:leader="none"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ab/>
      </w: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014">
      <w:pPr>
        <w:widowControl w:val="0"/>
        <w:tabs>
          <w:tab w:val="left" w:leader="none" w:pos="134"/>
          <w:tab w:val="center" w:leader="none" w:pos="4513"/>
        </w:tabs>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 xml:space="preserve">Overview of the Post: </w:t>
      </w:r>
      <w:r w:rsidDel="00000000" w:rsidR="00000000" w:rsidRPr="00000000">
        <w:rPr>
          <w:rFonts w:ascii="Arial" w:cs="Arial" w:eastAsia="Arial" w:hAnsi="Arial"/>
          <w:sz w:val="28"/>
          <w:szCs w:val="28"/>
          <w:rtl w:val="0"/>
        </w:rPr>
        <w:t xml:space="preserve">The postholder will work within our connections hubs, across our outreach provision and with people being impacted by the cost of living crisis and will also be responsible for implementing short-term projects that provide practical support for people struggling to make ends meet.</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Main Duties &amp; Responsibilities:</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sz w:val="28"/>
          <w:szCs w:val="28"/>
          <w:rtl w:val="0"/>
        </w:rPr>
        <w:t xml:space="preserve">To be involved in supporting people with low resilience who are struggling with the cost of living crisis within our connections hubs and online</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To support the activities in our connections hubs</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To provide emotional support and information to members of the hubs</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To identify other type of crisis support for members and make appropriate referrals e.g Food bank, Clothes bank</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sz w:val="28"/>
          <w:szCs w:val="28"/>
          <w:u w:val="none"/>
        </w:rPr>
      </w:pPr>
      <w:r w:rsidDel="00000000" w:rsidR="00000000" w:rsidRPr="00000000">
        <w:rPr>
          <w:rFonts w:ascii="Arial" w:cs="Arial" w:eastAsia="Arial" w:hAnsi="Arial"/>
          <w:sz w:val="28"/>
          <w:szCs w:val="28"/>
          <w:rtl w:val="0"/>
        </w:rPr>
        <w:t xml:space="preserve">Develop and deliver innovative practical solutions to people impacted by the cost of living crisis</w:t>
      </w:r>
    </w:p>
    <w:p w:rsidR="00000000" w:rsidDel="00000000" w:rsidP="00000000" w:rsidRDefault="00000000" w:rsidRPr="00000000" w14:paraId="0000001E">
      <w:pPr>
        <w:numPr>
          <w:ilvl w:val="0"/>
          <w:numId w:val="1"/>
        </w:numPr>
        <w:spacing w:after="0" w:line="240" w:lineRule="auto"/>
        <w:ind w:left="1080" w:hanging="720"/>
        <w:rPr>
          <w:b w:val="1"/>
          <w:sz w:val="28"/>
          <w:szCs w:val="28"/>
        </w:rPr>
      </w:pPr>
      <w:r w:rsidDel="00000000" w:rsidR="00000000" w:rsidRPr="00000000">
        <w:rPr>
          <w:rFonts w:ascii="Arial" w:cs="Arial" w:eastAsia="Arial" w:hAnsi="Arial"/>
          <w:sz w:val="28"/>
          <w:szCs w:val="28"/>
          <w:rtl w:val="0"/>
        </w:rPr>
        <w:t xml:space="preserve">Enable people using the service to complete measurement tools in order to evidence the outcomes and longer term benefits of their participation</w:t>
      </w:r>
      <w:r w:rsidDel="00000000" w:rsidR="00000000" w:rsidRPr="00000000">
        <w:rPr>
          <w:rtl w:val="0"/>
        </w:rPr>
      </w:r>
    </w:p>
    <w:p w:rsidR="00000000" w:rsidDel="00000000" w:rsidP="00000000" w:rsidRDefault="00000000" w:rsidRPr="00000000" w14:paraId="0000001F">
      <w:pPr>
        <w:numPr>
          <w:ilvl w:val="0"/>
          <w:numId w:val="1"/>
        </w:numPr>
        <w:spacing w:after="0" w:line="240" w:lineRule="auto"/>
        <w:ind w:left="1080" w:hanging="720"/>
        <w:rPr>
          <w:b w:val="1"/>
          <w:sz w:val="28"/>
          <w:szCs w:val="28"/>
        </w:rPr>
      </w:pPr>
      <w:r w:rsidDel="00000000" w:rsidR="00000000" w:rsidRPr="00000000">
        <w:rPr>
          <w:rFonts w:ascii="Arial" w:cs="Arial" w:eastAsia="Arial" w:hAnsi="Arial"/>
          <w:sz w:val="28"/>
          <w:szCs w:val="28"/>
          <w:rtl w:val="0"/>
        </w:rPr>
        <w:t xml:space="preserve">Complete and maintain full records of participation for monitoring and evaluation purposes.</w:t>
      </w:r>
      <w:r w:rsidDel="00000000" w:rsidR="00000000" w:rsidRPr="00000000">
        <w:rPr>
          <w:rtl w:val="0"/>
        </w:rPr>
      </w:r>
    </w:p>
    <w:p w:rsidR="00000000" w:rsidDel="00000000" w:rsidP="00000000" w:rsidRDefault="00000000" w:rsidRPr="00000000" w14:paraId="00000020">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Manage and maintain a database of all referrals and activity, ensuring client data is accurately entered and reports are produced as required.</w:t>
      </w:r>
    </w:p>
    <w:p w:rsidR="00000000" w:rsidDel="00000000" w:rsidP="00000000" w:rsidRDefault="00000000" w:rsidRPr="00000000" w14:paraId="00000021">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Adhere to GDPR and data sharing protocols</w:t>
      </w:r>
    </w:p>
    <w:p w:rsidR="00000000" w:rsidDel="00000000" w:rsidP="00000000" w:rsidRDefault="00000000" w:rsidRPr="00000000" w14:paraId="00000022">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Actively gather case studies</w:t>
      </w:r>
    </w:p>
    <w:p w:rsidR="00000000" w:rsidDel="00000000" w:rsidP="00000000" w:rsidRDefault="00000000" w:rsidRPr="00000000" w14:paraId="00000023">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Actively contribute to the performance management, monitoring and evaluation to ensure the service is on target to meet agreed outputs and outcomes and satisfy the requirements of stakeholders.</w:t>
      </w:r>
    </w:p>
    <w:p w:rsidR="00000000" w:rsidDel="00000000" w:rsidP="00000000" w:rsidRDefault="00000000" w:rsidRPr="00000000" w14:paraId="00000024">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Attend and contribute to service meetings as requiredAct as an ambassador for DIAL</w:t>
      </w:r>
    </w:p>
    <w:p w:rsidR="00000000" w:rsidDel="00000000" w:rsidP="00000000" w:rsidRDefault="00000000" w:rsidRPr="00000000" w14:paraId="00000025">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Work within the aims and objectives, key values, anti-discriminatory and equal opportunities and other policies of DIAL, maintaining strict confidentiality at all times.</w:t>
      </w:r>
    </w:p>
    <w:p w:rsidR="00000000" w:rsidDel="00000000" w:rsidP="00000000" w:rsidRDefault="00000000" w:rsidRPr="00000000" w14:paraId="00000026">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Participate in training and professional development as required</w:t>
      </w:r>
    </w:p>
    <w:p w:rsidR="00000000" w:rsidDel="00000000" w:rsidP="00000000" w:rsidRDefault="00000000" w:rsidRPr="00000000" w14:paraId="00000027">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Participate in mandatory staff supervision sessions.</w:t>
      </w:r>
    </w:p>
    <w:p w:rsidR="00000000" w:rsidDel="00000000" w:rsidP="00000000" w:rsidRDefault="00000000" w:rsidRPr="00000000" w14:paraId="00000028">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Work within the wider staff team of DIAL, attend staff meetings and participate in training opportunities appropriate to the post.</w:t>
      </w:r>
    </w:p>
    <w:p w:rsidR="00000000" w:rsidDel="00000000" w:rsidP="00000000" w:rsidRDefault="00000000" w:rsidRPr="00000000" w14:paraId="00000029">
      <w:pPr>
        <w:numPr>
          <w:ilvl w:val="0"/>
          <w:numId w:val="1"/>
        </w:numPr>
        <w:spacing w:after="0" w:line="240" w:lineRule="auto"/>
        <w:ind w:left="1080" w:hanging="720"/>
        <w:rPr>
          <w:sz w:val="28"/>
          <w:szCs w:val="28"/>
        </w:rPr>
      </w:pPr>
      <w:r w:rsidDel="00000000" w:rsidR="00000000" w:rsidRPr="00000000">
        <w:rPr>
          <w:rFonts w:ascii="Arial" w:cs="Arial" w:eastAsia="Arial" w:hAnsi="Arial"/>
          <w:sz w:val="28"/>
          <w:szCs w:val="28"/>
          <w:rtl w:val="0"/>
        </w:rPr>
        <w:t xml:space="preserve">Carry out any other duties, in consultation with the line manager, as are consistent with the responsibilities and nature of the post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Person Specification: Key Skills and requirements criteria</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2"/>
        <w:tblW w:w="965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701"/>
        <w:gridCol w:w="1856"/>
        <w:tblGridChange w:id="0">
          <w:tblGrid>
            <w:gridCol w:w="6096"/>
            <w:gridCol w:w="1701"/>
            <w:gridCol w:w="1856"/>
          </w:tblGrid>
        </w:tblGridChange>
      </w:tblGrid>
      <w:tr>
        <w:trPr>
          <w:cantSplit w:val="0"/>
          <w:tblHeader w:val="0"/>
        </w:trPr>
        <w:tc>
          <w:tcPr>
            <w:shd w:fill="279989"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Experience and skills</w:t>
            </w:r>
            <w:r w:rsidDel="00000000" w:rsidR="00000000" w:rsidRPr="00000000">
              <w:rPr>
                <w:rtl w:val="0"/>
              </w:rPr>
            </w:r>
          </w:p>
        </w:tc>
        <w:tc>
          <w:tcPr>
            <w:shd w:fill="279989" w:val="clea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p>
        </w:tc>
        <w:tc>
          <w:tcPr>
            <w:shd w:fill="279989" w:val="clea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p>
        </w:tc>
      </w:tr>
      <w:tr>
        <w:trPr>
          <w:cantSplit w:val="0"/>
          <w:tblHeader w:val="0"/>
        </w:trPr>
        <w:tc>
          <w:tcPr/>
          <w:p w:rsidR="00000000" w:rsidDel="00000000" w:rsidP="00000000" w:rsidRDefault="00000000" w:rsidRPr="00000000" w14:paraId="00000030">
            <w:pPr>
              <w:rPr>
                <w:rFonts w:ascii="Arial" w:cs="Arial" w:eastAsia="Arial" w:hAnsi="Arial"/>
                <w:sz w:val="28"/>
                <w:szCs w:val="28"/>
              </w:rPr>
            </w:pPr>
            <w:r w:rsidDel="00000000" w:rsidR="00000000" w:rsidRPr="00000000">
              <w:rPr>
                <w:rFonts w:ascii="Arial" w:cs="Arial" w:eastAsia="Arial" w:hAnsi="Arial"/>
                <w:sz w:val="28"/>
                <w:szCs w:val="28"/>
                <w:rtl w:val="0"/>
              </w:rPr>
              <w:t xml:space="preserve">At least two years’ experience of working in a Social Care or Community Development setting</w:t>
            </w:r>
            <w:r w:rsidDel="00000000" w:rsidR="00000000" w:rsidRPr="00000000">
              <w:rPr>
                <w:rtl w:val="0"/>
              </w:rPr>
            </w:r>
          </w:p>
        </w:tc>
        <w:tc>
          <w:tcPr>
            <w:vAlign w:val="center"/>
          </w:tcPr>
          <w:p w:rsidR="00000000" w:rsidDel="00000000" w:rsidP="00000000" w:rsidRDefault="00000000" w:rsidRPr="00000000" w14:paraId="00000031">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32">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3">
            <w:pPr>
              <w:rPr>
                <w:rFonts w:ascii="Arial" w:cs="Arial" w:eastAsia="Arial" w:hAnsi="Arial"/>
                <w:sz w:val="28"/>
                <w:szCs w:val="28"/>
              </w:rPr>
            </w:pPr>
            <w:r w:rsidDel="00000000" w:rsidR="00000000" w:rsidRPr="00000000">
              <w:rPr>
                <w:rFonts w:ascii="Arial" w:cs="Arial" w:eastAsia="Arial" w:hAnsi="Arial"/>
                <w:sz w:val="28"/>
                <w:szCs w:val="28"/>
                <w:rtl w:val="0"/>
              </w:rPr>
              <w:t xml:space="preserve">Understanding of issues of inclusion/access for disabled people</w:t>
            </w:r>
          </w:p>
        </w:tc>
        <w:tc>
          <w:tcPr>
            <w:vAlign w:val="center"/>
          </w:tcPr>
          <w:p w:rsidR="00000000" w:rsidDel="00000000" w:rsidP="00000000" w:rsidRDefault="00000000" w:rsidRPr="00000000" w14:paraId="00000034">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35">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6">
            <w:pPr>
              <w:rPr>
                <w:rFonts w:ascii="Arial" w:cs="Arial" w:eastAsia="Arial" w:hAnsi="Arial"/>
                <w:sz w:val="28"/>
                <w:szCs w:val="28"/>
              </w:rPr>
            </w:pPr>
            <w:r w:rsidDel="00000000" w:rsidR="00000000" w:rsidRPr="00000000">
              <w:rPr>
                <w:rFonts w:ascii="Arial" w:cs="Arial" w:eastAsia="Arial" w:hAnsi="Arial"/>
                <w:sz w:val="28"/>
                <w:szCs w:val="28"/>
                <w:rtl w:val="0"/>
              </w:rPr>
              <w:t xml:space="preserve">Understanding of the issues for people affected by the cost of living crisis</w:t>
            </w:r>
          </w:p>
        </w:tc>
        <w:tc>
          <w:tcPr>
            <w:vAlign w:val="center"/>
          </w:tcPr>
          <w:p w:rsidR="00000000" w:rsidDel="00000000" w:rsidP="00000000" w:rsidRDefault="00000000" w:rsidRPr="00000000" w14:paraId="00000037">
            <w:pPr>
              <w:jc w:val="center"/>
              <w:rPr>
                <w:rFonts w:ascii="Arial" w:cs="Arial" w:eastAsia="Arial" w:hAnsi="Arial"/>
                <w:b w:val="1"/>
                <w:sz w:val="28"/>
                <w:szCs w:val="28"/>
              </w:rPr>
            </w:pPr>
            <w:r w:rsidDel="00000000" w:rsidR="00000000" w:rsidRPr="00000000">
              <w:rPr>
                <w:rtl w:val="0"/>
              </w:rPr>
            </w:r>
          </w:p>
        </w:tc>
        <w:tc>
          <w:tcPr>
            <w:vAlign w:val="center"/>
          </w:tcPr>
          <w:p w:rsidR="00000000" w:rsidDel="00000000" w:rsidP="00000000" w:rsidRDefault="00000000" w:rsidRPr="00000000" w14:paraId="00000038">
            <w:pPr>
              <w:jc w:val="center"/>
              <w:rPr>
                <w:rFonts w:ascii="Arial" w:cs="Arial" w:eastAsia="Arial" w:hAnsi="Arial"/>
                <w:b w:val="1"/>
                <w:sz w:val="28"/>
                <w:szCs w:val="28"/>
              </w:rPr>
            </w:pPr>
            <w:bookmarkStart w:colFirst="0" w:colLast="0" w:name="_heading=h.gjdgxs" w:id="0"/>
            <w:bookmarkEnd w:id="0"/>
            <w:r w:rsidDel="00000000" w:rsidR="00000000" w:rsidRPr="00000000">
              <w:rPr>
                <w:rFonts w:ascii="Arial" w:cs="Arial" w:eastAsia="Arial" w:hAnsi="Arial"/>
                <w:b w:val="1"/>
                <w:sz w:val="28"/>
                <w:szCs w:val="28"/>
                <w:rtl w:val="0"/>
              </w:rPr>
              <w:t xml:space="preserve">X</w:t>
            </w:r>
          </w:p>
        </w:tc>
      </w:tr>
      <w:tr>
        <w:trPr>
          <w:cantSplit w:val="0"/>
          <w:tblHeader w:val="0"/>
        </w:trPr>
        <w:tc>
          <w:tcPr/>
          <w:p w:rsidR="00000000" w:rsidDel="00000000" w:rsidP="00000000" w:rsidRDefault="00000000" w:rsidRPr="00000000" w14:paraId="00000039">
            <w:pP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establishing new projects or services in a community-based setting</w:t>
            </w:r>
          </w:p>
        </w:tc>
        <w:tc>
          <w:tcPr>
            <w:vAlign w:val="center"/>
          </w:tcPr>
          <w:p w:rsidR="00000000" w:rsidDel="00000000" w:rsidP="00000000" w:rsidRDefault="00000000" w:rsidRPr="00000000" w14:paraId="0000003A">
            <w:pPr>
              <w:jc w:val="center"/>
              <w:rPr>
                <w:rFonts w:ascii="Arial" w:cs="Arial" w:eastAsia="Arial" w:hAnsi="Arial"/>
                <w:b w:val="1"/>
                <w:sz w:val="28"/>
                <w:szCs w:val="28"/>
              </w:rPr>
            </w:pPr>
            <w:r w:rsidDel="00000000" w:rsidR="00000000" w:rsidRPr="00000000">
              <w:rPr>
                <w:rtl w:val="0"/>
              </w:rPr>
            </w:r>
          </w:p>
        </w:tc>
        <w:tc>
          <w:tcPr>
            <w:vAlign w:val="center"/>
          </w:tcPr>
          <w:p w:rsidR="00000000" w:rsidDel="00000000" w:rsidP="00000000" w:rsidRDefault="00000000" w:rsidRPr="00000000" w14:paraId="0000003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r>
      <w:tr>
        <w:trPr>
          <w:cantSplit w:val="0"/>
          <w:tblHeader w:val="0"/>
        </w:trPr>
        <w:tc>
          <w:tcPr/>
          <w:p w:rsidR="00000000" w:rsidDel="00000000" w:rsidP="00000000" w:rsidRDefault="00000000" w:rsidRPr="00000000" w14:paraId="0000003C">
            <w:pP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managing risk</w:t>
            </w:r>
          </w:p>
        </w:tc>
        <w:tc>
          <w:tcPr/>
          <w:p w:rsidR="00000000" w:rsidDel="00000000" w:rsidP="00000000" w:rsidRDefault="00000000" w:rsidRPr="00000000" w14:paraId="0000003D">
            <w:pPr>
              <w:shd w:fill="ffffff" w:val="clea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279989"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279989" w:val="cle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shd w:fill="279989" w:val="cle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2">
            <w:pPr>
              <w:rPr>
                <w:rFonts w:ascii="Arial" w:cs="Arial" w:eastAsia="Arial" w:hAnsi="Arial"/>
                <w:sz w:val="28"/>
                <w:szCs w:val="28"/>
              </w:rPr>
            </w:pPr>
            <w:r w:rsidDel="00000000" w:rsidR="00000000" w:rsidRPr="00000000">
              <w:rPr>
                <w:rFonts w:ascii="Arial" w:cs="Arial" w:eastAsia="Arial" w:hAnsi="Arial"/>
                <w:sz w:val="28"/>
                <w:szCs w:val="28"/>
                <w:rtl w:val="0"/>
              </w:rPr>
              <w:t xml:space="preserve">Excellent relationship building and negotiation skills</w:t>
            </w:r>
          </w:p>
        </w:tc>
        <w:tc>
          <w:tcPr>
            <w:vAlign w:val="center"/>
          </w:tcPr>
          <w:p w:rsidR="00000000" w:rsidDel="00000000" w:rsidP="00000000" w:rsidRDefault="00000000" w:rsidRPr="00000000" w14:paraId="00000043">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44">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5">
            <w:pPr>
              <w:rPr>
                <w:rFonts w:ascii="Arial" w:cs="Arial" w:eastAsia="Arial" w:hAnsi="Arial"/>
                <w:sz w:val="28"/>
                <w:szCs w:val="28"/>
              </w:rPr>
            </w:pPr>
            <w:r w:rsidDel="00000000" w:rsidR="00000000" w:rsidRPr="00000000">
              <w:rPr>
                <w:rFonts w:ascii="Arial" w:cs="Arial" w:eastAsia="Arial" w:hAnsi="Arial"/>
                <w:sz w:val="28"/>
                <w:szCs w:val="28"/>
                <w:rtl w:val="0"/>
              </w:rPr>
              <w:t xml:space="preserve">The ability to network and develop partnerships with statutory, community and voluntary agencies</w:t>
            </w:r>
          </w:p>
        </w:tc>
        <w:tc>
          <w:tcPr>
            <w:vAlign w:val="center"/>
          </w:tcPr>
          <w:p w:rsidR="00000000" w:rsidDel="00000000" w:rsidP="00000000" w:rsidRDefault="00000000" w:rsidRPr="00000000" w14:paraId="00000046">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47">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8">
            <w:pPr>
              <w:rPr>
                <w:rFonts w:ascii="Arial" w:cs="Arial" w:eastAsia="Arial" w:hAnsi="Arial"/>
                <w:sz w:val="28"/>
                <w:szCs w:val="28"/>
              </w:rPr>
            </w:pPr>
            <w:r w:rsidDel="00000000" w:rsidR="00000000" w:rsidRPr="00000000">
              <w:rPr>
                <w:rFonts w:ascii="Arial" w:cs="Arial" w:eastAsia="Arial" w:hAnsi="Arial"/>
                <w:sz w:val="28"/>
                <w:szCs w:val="28"/>
                <w:rtl w:val="0"/>
              </w:rPr>
              <w:t xml:space="preserve">The ability to plan and prioritise tasks to meet deadlines, including an ability to work independently without direct supervision.</w:t>
            </w:r>
          </w:p>
        </w:tc>
        <w:tc>
          <w:tcPr>
            <w:vAlign w:val="center"/>
          </w:tcPr>
          <w:p w:rsidR="00000000" w:rsidDel="00000000" w:rsidP="00000000" w:rsidRDefault="00000000" w:rsidRPr="00000000" w14:paraId="00000049">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4A">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B">
            <w:pPr>
              <w:rPr>
                <w:rFonts w:ascii="Arial" w:cs="Arial" w:eastAsia="Arial" w:hAnsi="Arial"/>
                <w:sz w:val="28"/>
                <w:szCs w:val="28"/>
              </w:rPr>
            </w:pPr>
            <w:r w:rsidDel="00000000" w:rsidR="00000000" w:rsidRPr="00000000">
              <w:rPr>
                <w:rFonts w:ascii="Arial" w:cs="Arial" w:eastAsia="Arial" w:hAnsi="Arial"/>
                <w:sz w:val="28"/>
                <w:szCs w:val="28"/>
                <w:rtl w:val="0"/>
              </w:rPr>
              <w:t xml:space="preserve">Excellent written and verbal communication skills</w:t>
            </w:r>
          </w:p>
        </w:tc>
        <w:tc>
          <w:tcPr>
            <w:vAlign w:val="center"/>
          </w:tcPr>
          <w:p w:rsidR="00000000" w:rsidDel="00000000" w:rsidP="00000000" w:rsidRDefault="00000000" w:rsidRPr="00000000" w14:paraId="0000004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4D">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E">
            <w:pPr>
              <w:rPr>
                <w:rFonts w:ascii="Arial" w:cs="Arial" w:eastAsia="Arial" w:hAnsi="Arial"/>
                <w:sz w:val="28"/>
                <w:szCs w:val="28"/>
              </w:rPr>
            </w:pPr>
            <w:r w:rsidDel="00000000" w:rsidR="00000000" w:rsidRPr="00000000">
              <w:rPr>
                <w:rFonts w:ascii="Arial" w:cs="Arial" w:eastAsia="Arial" w:hAnsi="Arial"/>
                <w:sz w:val="28"/>
                <w:szCs w:val="28"/>
                <w:rtl w:val="0"/>
              </w:rPr>
              <w:t xml:space="preserve">The ability to motivate and  influence others</w:t>
            </w:r>
          </w:p>
        </w:tc>
        <w:tc>
          <w:tcPr>
            <w:vAlign w:val="center"/>
          </w:tcPr>
          <w:p w:rsidR="00000000" w:rsidDel="00000000" w:rsidP="00000000" w:rsidRDefault="00000000" w:rsidRPr="00000000" w14:paraId="0000004F">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0">
            <w:pPr>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1">
            <w:pPr>
              <w:rPr>
                <w:rFonts w:ascii="Arial" w:cs="Arial" w:eastAsia="Arial" w:hAnsi="Arial"/>
                <w:sz w:val="28"/>
                <w:szCs w:val="28"/>
              </w:rPr>
            </w:pPr>
            <w:r w:rsidDel="00000000" w:rsidR="00000000" w:rsidRPr="00000000">
              <w:rPr>
                <w:rFonts w:ascii="Arial" w:cs="Arial" w:eastAsia="Arial" w:hAnsi="Arial"/>
                <w:sz w:val="28"/>
                <w:szCs w:val="28"/>
                <w:rtl w:val="0"/>
              </w:rPr>
              <w:t xml:space="preserve">IT literate</w:t>
            </w:r>
          </w:p>
        </w:tc>
        <w:tc>
          <w:tcPr>
            <w:vAlign w:val="center"/>
          </w:tcPr>
          <w:p w:rsidR="00000000" w:rsidDel="00000000" w:rsidP="00000000" w:rsidRDefault="00000000" w:rsidRPr="00000000" w14:paraId="00000052">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3">
            <w:pPr>
              <w:jc w:val="center"/>
              <w:rPr>
                <w:rFonts w:ascii="Arial" w:cs="Arial" w:eastAsia="Arial" w:hAnsi="Arial"/>
                <w:b w:val="1"/>
                <w:sz w:val="28"/>
                <w:szCs w:val="28"/>
              </w:rPr>
            </w:pPr>
            <w:r w:rsidDel="00000000" w:rsidR="00000000" w:rsidRPr="00000000">
              <w:rPr>
                <w:rtl w:val="0"/>
              </w:rPr>
            </w:r>
          </w:p>
        </w:tc>
      </w:tr>
    </w:tbl>
    <w:p w:rsidR="00000000" w:rsidDel="00000000" w:rsidP="00000000" w:rsidRDefault="00000000" w:rsidRPr="00000000" w14:paraId="00000054">
      <w:pPr>
        <w:spacing w:after="0" w:line="240" w:lineRule="auto"/>
        <w:rPr>
          <w:rFonts w:ascii="Arial" w:cs="Arial" w:eastAsia="Arial" w:hAnsi="Arial"/>
          <w:b w:val="1"/>
          <w:sz w:val="28"/>
          <w:szCs w:val="28"/>
        </w:rPr>
      </w:pPr>
      <w:r w:rsidDel="00000000" w:rsidR="00000000" w:rsidRPr="00000000">
        <w:rPr>
          <w:rtl w:val="0"/>
        </w:rPr>
      </w:r>
    </w:p>
    <w:tbl>
      <w:tblPr>
        <w:tblStyle w:val="Table3"/>
        <w:tblW w:w="9705.0" w:type="dxa"/>
        <w:jc w:val="left"/>
        <w:tblInd w:w="-53.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65"/>
        <w:gridCol w:w="1695"/>
        <w:gridCol w:w="1845"/>
        <w:tblGridChange w:id="0">
          <w:tblGrid>
            <w:gridCol w:w="6165"/>
            <w:gridCol w:w="1695"/>
            <w:gridCol w:w="1845"/>
          </w:tblGrid>
        </w:tblGridChange>
      </w:tblGrid>
      <w:tr>
        <w:trPr>
          <w:cantSplit w:val="0"/>
          <w:tblHeader w:val="0"/>
        </w:trPr>
        <w:tc>
          <w:tcPr>
            <w:shd w:fill="279989" w:val="clear"/>
          </w:tcPr>
          <w:p w:rsidR="00000000" w:rsidDel="00000000" w:rsidP="00000000" w:rsidRDefault="00000000" w:rsidRPr="00000000" w14:paraId="00000055">
            <w:pPr>
              <w:spacing w:after="0" w:line="240" w:lineRule="auto"/>
              <w:rPr>
                <w:rFonts w:ascii="Arial" w:cs="Arial" w:eastAsia="Arial" w:hAnsi="Arial"/>
                <w:b w:val="1"/>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279989" w:val="clear"/>
            <w:vAlign w:val="center"/>
          </w:tcPr>
          <w:p w:rsidR="00000000" w:rsidDel="00000000" w:rsidP="00000000" w:rsidRDefault="00000000" w:rsidRPr="00000000" w14:paraId="00000056">
            <w:pPr>
              <w:spacing w:after="0" w:line="240" w:lineRule="auto"/>
              <w:jc w:val="center"/>
              <w:rPr>
                <w:rFonts w:ascii="Arial" w:cs="Arial" w:eastAsia="Arial" w:hAnsi="Arial"/>
                <w:b w:val="1"/>
                <w:sz w:val="28"/>
                <w:szCs w:val="28"/>
              </w:rPr>
            </w:pPr>
            <w:r w:rsidDel="00000000" w:rsidR="00000000" w:rsidRPr="00000000">
              <w:rPr>
                <w:rtl w:val="0"/>
              </w:rPr>
            </w:r>
          </w:p>
        </w:tc>
        <w:tc>
          <w:tcPr>
            <w:shd w:fill="279989" w:val="clear"/>
            <w:vAlign w:val="center"/>
          </w:tcPr>
          <w:p w:rsidR="00000000" w:rsidDel="00000000" w:rsidP="00000000" w:rsidRDefault="00000000" w:rsidRPr="00000000" w14:paraId="00000057">
            <w:pPr>
              <w:spacing w:after="0" w:line="240" w:lineRule="auto"/>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Enthusiastic, energetic and easy to engage with</w:t>
            </w:r>
          </w:p>
        </w:tc>
        <w:tc>
          <w:tcPr>
            <w:vAlign w:val="center"/>
          </w:tcPr>
          <w:p w:rsidR="00000000" w:rsidDel="00000000" w:rsidP="00000000" w:rsidRDefault="00000000" w:rsidRPr="00000000" w14:paraId="00000059">
            <w:pP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A">
            <w:pPr>
              <w:spacing w:after="0" w:line="240" w:lineRule="auto"/>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B">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Understanding of and commitment to the aims and objectives of DIAL</w:t>
            </w:r>
          </w:p>
        </w:tc>
        <w:tc>
          <w:tcPr>
            <w:vAlign w:val="center"/>
          </w:tcPr>
          <w:p w:rsidR="00000000" w:rsidDel="00000000" w:rsidP="00000000" w:rsidRDefault="00000000" w:rsidRPr="00000000" w14:paraId="0000005C">
            <w:pP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D">
            <w:pPr>
              <w:spacing w:after="0" w:line="240" w:lineRule="auto"/>
              <w:jc w:val="center"/>
              <w:rPr>
                <w:rFonts w:ascii="Arial" w:cs="Arial" w:eastAsia="Arial" w:hAnsi="Arial"/>
                <w:b w:val="1"/>
                <w:sz w:val="28"/>
                <w:szCs w:val="28"/>
              </w:rPr>
            </w:pPr>
            <w:r w:rsidDel="00000000" w:rsidR="00000000" w:rsidRPr="00000000">
              <w:rPr>
                <w:rtl w:val="0"/>
              </w:rPr>
            </w:r>
          </w:p>
        </w:tc>
      </w:tr>
    </w:tbl>
    <w:p w:rsidR="00000000" w:rsidDel="00000000" w:rsidP="00000000" w:rsidRDefault="00000000" w:rsidRPr="00000000" w14:paraId="0000005E">
      <w:pPr>
        <w:tabs>
          <w:tab w:val="left" w:leader="none" w:pos="5664"/>
        </w:tabs>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-403216</wp:posOffset>
          </wp:positionH>
          <wp:positionV relativeFrom="topMargin">
            <wp:posOffset>410844</wp:posOffset>
          </wp:positionV>
          <wp:extent cx="2155825" cy="719455"/>
          <wp:effectExtent b="0" l="0" r="0" t="0"/>
          <wp:wrapSquare wrapText="bothSides" distB="0" distT="0" distL="114300" distR="114300"/>
          <wp:docPr descr="C:\Users\Acer Owner\Documents\DIAL-logo-RGB.png" id="23"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-31738</wp:posOffset>
          </wp:positionV>
          <wp:extent cx="1439545" cy="719455"/>
          <wp:effectExtent b="0" l="0" r="0" t="0"/>
          <wp:wrapSquare wrapText="bothSides" distB="0" distT="0" distL="114300" distR="114300"/>
          <wp:docPr descr="C:\Users\Acer Owner\Documents\DIAL-strapline-RGB.png" id="24"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80" w:hanging="72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15F89"/>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315F89"/>
    <w:pPr>
      <w:spacing w:after="0" w:line="240" w:lineRule="auto"/>
    </w:pPr>
  </w:style>
  <w:style w:type="table" w:styleId="TableGrid">
    <w:name w:val="Table Grid"/>
    <w:basedOn w:val="TableNormal"/>
    <w:uiPriority w:val="59"/>
    <w:rsid w:val="00315F8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15F89"/>
    <w:pPr>
      <w:ind w:left="720"/>
      <w:contextualSpacing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45E2E"/>
    <w:rPr>
      <w:sz w:val="16"/>
      <w:szCs w:val="16"/>
    </w:rPr>
  </w:style>
  <w:style w:type="paragraph" w:styleId="CommentText">
    <w:name w:val="annotation text"/>
    <w:basedOn w:val="Normal"/>
    <w:link w:val="CommentTextChar"/>
    <w:uiPriority w:val="99"/>
    <w:semiHidden w:val="1"/>
    <w:unhideWhenUsed w:val="1"/>
    <w:rsid w:val="00845E2E"/>
    <w:pPr>
      <w:spacing w:line="240" w:lineRule="auto"/>
    </w:pPr>
    <w:rPr>
      <w:sz w:val="20"/>
      <w:szCs w:val="20"/>
    </w:rPr>
  </w:style>
  <w:style w:type="character" w:styleId="CommentTextChar" w:customStyle="1">
    <w:name w:val="Comment Text Char"/>
    <w:basedOn w:val="DefaultParagraphFont"/>
    <w:link w:val="CommentText"/>
    <w:uiPriority w:val="99"/>
    <w:semiHidden w:val="1"/>
    <w:rsid w:val="00845E2E"/>
    <w:rPr>
      <w:sz w:val="20"/>
      <w:szCs w:val="20"/>
    </w:rPr>
  </w:style>
  <w:style w:type="paragraph" w:styleId="CommentSubject">
    <w:name w:val="annotation subject"/>
    <w:basedOn w:val="CommentText"/>
    <w:next w:val="CommentText"/>
    <w:link w:val="CommentSubjectChar"/>
    <w:uiPriority w:val="99"/>
    <w:semiHidden w:val="1"/>
    <w:unhideWhenUsed w:val="1"/>
    <w:rsid w:val="00845E2E"/>
    <w:rPr>
      <w:b w:val="1"/>
      <w:bCs w:val="1"/>
    </w:rPr>
  </w:style>
  <w:style w:type="character" w:styleId="CommentSubjectChar" w:customStyle="1">
    <w:name w:val="Comment Subject Char"/>
    <w:basedOn w:val="CommentTextChar"/>
    <w:link w:val="CommentSubject"/>
    <w:uiPriority w:val="99"/>
    <w:semiHidden w:val="1"/>
    <w:rsid w:val="00845E2E"/>
    <w:rPr>
      <w:b w:val="1"/>
      <w:bCs w:val="1"/>
      <w:sz w:val="20"/>
      <w:szCs w:val="20"/>
    </w:r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kt5RjJK7rnSAyA8PgyR/7Z/eS+w==">AMUW2mUee5R14Yu648gxzbp3OUXH9XZp5lP+9rK/UdKwDjINcjd5mHxb6/Q1jVUCVYZRvMecKcgWC9gT4KlyNwYXncaLyqG6q+yeFH9Oo8qwpwT9yen/ZxZZHRjS9E6elaEQ3s/bTcJu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2022-07-12T11:23:00Z</dcterms:created>
  <dc:creator>Debbie</dc:creator>
</cp:coreProperties>
</file>